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9026"/>
      </w:tblGrid>
      <w:tr w:rsidR="00DA4BC0" w:rsidRPr="00DA4BC0" w14:paraId="00D02894" w14:textId="77777777" w:rsidTr="00DA4BC0">
        <w:trPr>
          <w:tblCellSpacing w:w="0" w:type="dxa"/>
        </w:trPr>
        <w:tc>
          <w:tcPr>
            <w:tcW w:w="0" w:type="auto"/>
            <w:tcMar>
              <w:top w:w="150" w:type="dxa"/>
              <w:left w:w="150" w:type="dxa"/>
              <w:bottom w:w="150" w:type="dxa"/>
              <w:right w:w="150" w:type="dxa"/>
            </w:tcMar>
            <w:hideMark/>
          </w:tcPr>
          <w:p w14:paraId="7E8649F5" w14:textId="77777777" w:rsidR="00DA4BC0" w:rsidRPr="00DA4BC0" w:rsidRDefault="00DA4BC0">
            <w:pPr>
              <w:pStyle w:val="h1"/>
              <w:spacing w:before="0" w:beforeAutospacing="0" w:after="0" w:afterAutospacing="0" w:line="630" w:lineRule="atLeast"/>
              <w:rPr>
                <w:rFonts w:ascii="Arial" w:hAnsi="Arial" w:cs="Arial"/>
                <w:b/>
                <w:bCs/>
                <w:color w:val="343334"/>
              </w:rPr>
            </w:pPr>
            <w:r w:rsidRPr="00DA4BC0">
              <w:rPr>
                <w:rFonts w:ascii="Arial" w:hAnsi="Arial" w:cs="Arial"/>
                <w:b/>
                <w:bCs/>
                <w:color w:val="537CB0"/>
                <w:sz w:val="32"/>
                <w:szCs w:val="32"/>
              </w:rPr>
              <w:t>ARRC symposium 2021</w:t>
            </w:r>
          </w:p>
        </w:tc>
      </w:tr>
    </w:tbl>
    <w:p w14:paraId="4CB170E2" w14:textId="77777777" w:rsidR="00DA4BC0" w:rsidRPr="00DA4BC0" w:rsidRDefault="00DA4BC0" w:rsidP="00DA4BC0">
      <w:pPr>
        <w:rPr>
          <w:rFonts w:ascii="Arial" w:eastAsia="Times New Roman"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DA4BC0" w:rsidRPr="00DA4BC0" w14:paraId="332330DE" w14:textId="77777777" w:rsidTr="00DA4BC0">
        <w:trPr>
          <w:tblCellSpacing w:w="0" w:type="dxa"/>
        </w:trPr>
        <w:tc>
          <w:tcPr>
            <w:tcW w:w="0" w:type="auto"/>
            <w:tcMar>
              <w:top w:w="150" w:type="dxa"/>
              <w:left w:w="150" w:type="dxa"/>
              <w:bottom w:w="150" w:type="dxa"/>
              <w:right w:w="150" w:type="dxa"/>
            </w:tcMar>
            <w:vAlign w:val="center"/>
            <w:hideMark/>
          </w:tcPr>
          <w:p w14:paraId="4E447401" w14:textId="77777777" w:rsidR="00DA4BC0" w:rsidRPr="00DA4BC0" w:rsidRDefault="00DA4BC0">
            <w:pPr>
              <w:spacing w:line="15" w:lineRule="atLeast"/>
              <w:rPr>
                <w:rFonts w:ascii="Arial" w:eastAsia="Times New Roman" w:hAnsi="Arial" w:cs="Arial"/>
              </w:rPr>
            </w:pPr>
            <w:r w:rsidRPr="00DA4BC0">
              <w:rPr>
                <w:rFonts w:ascii="Arial" w:eastAsia="Times New Roman" w:hAnsi="Arial" w:cs="Arial"/>
                <w:noProof/>
              </w:rPr>
              <w:drawing>
                <wp:inline distT="0" distB="0" distL="0" distR="0" wp14:anchorId="3523CF34" wp14:editId="39D0C419">
                  <wp:extent cx="3133090" cy="7791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090" cy="779145"/>
                          </a:xfrm>
                          <a:prstGeom prst="rect">
                            <a:avLst/>
                          </a:prstGeom>
                          <a:noFill/>
                          <a:ln>
                            <a:noFill/>
                          </a:ln>
                        </pic:spPr>
                      </pic:pic>
                    </a:graphicData>
                  </a:graphic>
                </wp:inline>
              </w:drawing>
            </w:r>
          </w:p>
        </w:tc>
      </w:tr>
    </w:tbl>
    <w:p w14:paraId="68167AB4" w14:textId="77777777" w:rsidR="00DA4BC0" w:rsidRPr="00DA4BC0" w:rsidRDefault="00DA4BC0" w:rsidP="00DA4BC0">
      <w:pPr>
        <w:rPr>
          <w:rFonts w:ascii="Arial" w:eastAsia="Times New Roman"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DA4BC0" w:rsidRPr="00DA4BC0" w14:paraId="5C241BD2" w14:textId="77777777" w:rsidTr="00DA4BC0">
        <w:trPr>
          <w:tblCellSpacing w:w="0" w:type="dxa"/>
        </w:trPr>
        <w:tc>
          <w:tcPr>
            <w:tcW w:w="0" w:type="auto"/>
            <w:tcMar>
              <w:top w:w="150" w:type="dxa"/>
              <w:left w:w="150" w:type="dxa"/>
              <w:bottom w:w="150" w:type="dxa"/>
              <w:right w:w="150" w:type="dxa"/>
            </w:tcMar>
          </w:tcPr>
          <w:p w14:paraId="416E4539" w14:textId="77777777" w:rsidR="00DA4BC0" w:rsidRPr="00DA4BC0" w:rsidRDefault="00DA4BC0">
            <w:pPr>
              <w:pStyle w:val="paragraph"/>
              <w:spacing w:before="0" w:beforeAutospacing="0" w:after="0" w:afterAutospacing="0" w:line="360" w:lineRule="auto"/>
              <w:textAlignment w:val="baseline"/>
              <w:rPr>
                <w:rFonts w:ascii="Arial" w:hAnsi="Arial" w:cs="Arial"/>
              </w:rPr>
            </w:pPr>
            <w:r w:rsidRPr="00DA4BC0">
              <w:rPr>
                <w:rFonts w:ascii="Arial" w:hAnsi="Arial" w:cs="Arial"/>
              </w:rPr>
              <w:t>We are delighted to announce that the 22</w:t>
            </w:r>
            <w:r w:rsidRPr="00DA4BC0">
              <w:rPr>
                <w:rFonts w:ascii="Arial" w:hAnsi="Arial" w:cs="Arial"/>
                <w:vertAlign w:val="superscript"/>
              </w:rPr>
              <w:t>nd</w:t>
            </w:r>
            <w:r w:rsidRPr="00DA4BC0">
              <w:rPr>
                <w:rFonts w:ascii="Arial" w:hAnsi="Arial" w:cs="Arial"/>
              </w:rPr>
              <w:t xml:space="preserve"> ARRC research symposium will take place virtually on Saturday 27 March 2021. The virtual format allows us to bring together UK based as well as international speakers to share their research with you.</w:t>
            </w:r>
          </w:p>
          <w:p w14:paraId="3E6282E2" w14:textId="77777777" w:rsidR="00DA4BC0" w:rsidRPr="00DA4BC0" w:rsidRDefault="00DA4BC0">
            <w:pPr>
              <w:pStyle w:val="paragraph"/>
              <w:spacing w:before="0" w:beforeAutospacing="0" w:after="0" w:afterAutospacing="0" w:line="360" w:lineRule="auto"/>
              <w:textAlignment w:val="baseline"/>
              <w:rPr>
                <w:rFonts w:ascii="Arial" w:hAnsi="Arial" w:cs="Arial"/>
              </w:rPr>
            </w:pPr>
          </w:p>
          <w:p w14:paraId="6443F682" w14:textId="77777777" w:rsidR="00DA4BC0" w:rsidRPr="00DA4BC0" w:rsidRDefault="00DA4BC0">
            <w:pPr>
              <w:pStyle w:val="paragraph"/>
              <w:spacing w:before="0" w:beforeAutospacing="0" w:after="0" w:afterAutospacing="0" w:line="360" w:lineRule="auto"/>
              <w:textAlignment w:val="baseline"/>
              <w:rPr>
                <w:rFonts w:ascii="Arial" w:hAnsi="Arial" w:cs="Arial"/>
              </w:rPr>
            </w:pPr>
            <w:r w:rsidRPr="00DA4BC0">
              <w:rPr>
                <w:rFonts w:ascii="Arial" w:hAnsi="Arial" w:cs="Arial"/>
                <w:color w:val="333333"/>
              </w:rPr>
              <w:t>Confirmed speakers include:</w:t>
            </w:r>
          </w:p>
          <w:p w14:paraId="1E54D456" w14:textId="77777777" w:rsidR="00DA4BC0" w:rsidRPr="00DA4BC0" w:rsidRDefault="00DA4BC0">
            <w:pPr>
              <w:pStyle w:val="paragraph"/>
              <w:spacing w:before="0" w:beforeAutospacing="0" w:after="0" w:afterAutospacing="0" w:line="360" w:lineRule="auto"/>
              <w:textAlignment w:val="baseline"/>
              <w:rPr>
                <w:rFonts w:ascii="Arial" w:hAnsi="Arial" w:cs="Arial"/>
              </w:rPr>
            </w:pPr>
          </w:p>
          <w:p w14:paraId="3762AB6E" w14:textId="77777777" w:rsidR="00DA4BC0" w:rsidRPr="00DA4BC0" w:rsidRDefault="00DA4BC0" w:rsidP="00DA4BC0">
            <w:pPr>
              <w:pStyle w:val="paragraph"/>
              <w:numPr>
                <w:ilvl w:val="0"/>
                <w:numId w:val="1"/>
              </w:numPr>
              <w:spacing w:before="0" w:beforeAutospacing="0" w:after="0" w:afterAutospacing="0" w:line="384" w:lineRule="auto"/>
              <w:textAlignment w:val="baseline"/>
              <w:rPr>
                <w:rFonts w:ascii="Arial" w:hAnsi="Arial" w:cs="Arial"/>
                <w:color w:val="343334"/>
              </w:rPr>
            </w:pPr>
            <w:r w:rsidRPr="00DA4BC0">
              <w:rPr>
                <w:rFonts w:ascii="Arial" w:hAnsi="Arial" w:cs="Arial"/>
                <w:color w:val="000000"/>
              </w:rPr>
              <w:t>Terje Alræk, Professor at Kristiania University College, Oslo</w:t>
            </w:r>
          </w:p>
          <w:p w14:paraId="5F5759AD" w14:textId="77777777" w:rsidR="00DA4BC0" w:rsidRPr="00DA4BC0" w:rsidRDefault="00DA4BC0" w:rsidP="00DA4BC0">
            <w:pPr>
              <w:pStyle w:val="paragraph"/>
              <w:numPr>
                <w:ilvl w:val="0"/>
                <w:numId w:val="1"/>
              </w:numPr>
              <w:spacing w:before="0" w:beforeAutospacing="0" w:after="0" w:afterAutospacing="0" w:line="384" w:lineRule="auto"/>
              <w:textAlignment w:val="baseline"/>
              <w:rPr>
                <w:rFonts w:ascii="Arial" w:hAnsi="Arial" w:cs="Arial"/>
                <w:color w:val="343334"/>
              </w:rPr>
            </w:pPr>
            <w:r w:rsidRPr="00DA4BC0">
              <w:rPr>
                <w:rFonts w:ascii="Arial" w:hAnsi="Arial" w:cs="Arial"/>
                <w:color w:val="000000"/>
              </w:rPr>
              <w:t>Karen Charlesworth, Research Director of the Northern College of Acupuncture</w:t>
            </w:r>
          </w:p>
          <w:p w14:paraId="35181CF6" w14:textId="77777777" w:rsidR="00DA4BC0" w:rsidRPr="00DA4BC0" w:rsidRDefault="00DA4BC0" w:rsidP="00DA4BC0">
            <w:pPr>
              <w:pStyle w:val="paragraph"/>
              <w:numPr>
                <w:ilvl w:val="0"/>
                <w:numId w:val="1"/>
              </w:numPr>
              <w:spacing w:before="0" w:beforeAutospacing="0" w:after="0" w:afterAutospacing="0" w:line="384" w:lineRule="auto"/>
              <w:textAlignment w:val="baseline"/>
              <w:rPr>
                <w:rFonts w:ascii="Arial" w:hAnsi="Arial" w:cs="Arial"/>
                <w:color w:val="343334"/>
              </w:rPr>
            </w:pPr>
            <w:r w:rsidRPr="00DA4BC0">
              <w:rPr>
                <w:rFonts w:ascii="Arial" w:hAnsi="Arial" w:cs="Arial"/>
                <w:color w:val="000000"/>
              </w:rPr>
              <w:t>John Hughes, Director of Research, Royal London Hospital for Integrated Medicine &amp; Associate Professor at the University of West London</w:t>
            </w:r>
          </w:p>
          <w:p w14:paraId="22F2CB2F" w14:textId="0FF26B08" w:rsidR="00DA4BC0" w:rsidRPr="00DA4BC0" w:rsidRDefault="00DA4BC0" w:rsidP="00DA4BC0">
            <w:pPr>
              <w:pStyle w:val="paragraph"/>
              <w:numPr>
                <w:ilvl w:val="0"/>
                <w:numId w:val="1"/>
              </w:numPr>
              <w:spacing w:before="0" w:beforeAutospacing="0" w:after="0" w:afterAutospacing="0" w:line="384" w:lineRule="auto"/>
              <w:textAlignment w:val="baseline"/>
              <w:rPr>
                <w:rFonts w:ascii="Arial" w:hAnsi="Arial" w:cs="Arial"/>
                <w:color w:val="000000"/>
              </w:rPr>
            </w:pPr>
            <w:r w:rsidRPr="00DA4BC0">
              <w:rPr>
                <w:rFonts w:ascii="Arial" w:hAnsi="Arial" w:cs="Arial"/>
                <w:color w:val="000000"/>
              </w:rPr>
              <w:t>Catrina Davy, Acupuncturist, Royal London Hospital for Integrated Medicine</w:t>
            </w:r>
          </w:p>
          <w:p w14:paraId="791BDE68" w14:textId="4BFF79DC" w:rsidR="00DA4BC0" w:rsidRPr="00DA4BC0" w:rsidRDefault="00DA4BC0" w:rsidP="00DA4BC0">
            <w:pPr>
              <w:pStyle w:val="paragraph"/>
              <w:numPr>
                <w:ilvl w:val="0"/>
                <w:numId w:val="1"/>
              </w:numPr>
              <w:spacing w:before="0" w:beforeAutospacing="0" w:after="0" w:afterAutospacing="0" w:line="384" w:lineRule="auto"/>
              <w:textAlignment w:val="baseline"/>
              <w:rPr>
                <w:rFonts w:ascii="Arial" w:hAnsi="Arial" w:cs="Arial"/>
                <w:color w:val="343334"/>
              </w:rPr>
            </w:pPr>
            <w:r w:rsidRPr="00DA4BC0">
              <w:rPr>
                <w:rFonts w:ascii="Arial" w:hAnsi="Arial" w:cs="Arial"/>
                <w:color w:val="000000"/>
              </w:rPr>
              <w:t>Nick Lowe, Director and Lead Researcher at ACU Track</w:t>
            </w:r>
          </w:p>
          <w:p w14:paraId="3D304234" w14:textId="77777777" w:rsidR="00DA4BC0" w:rsidRPr="00DA4BC0" w:rsidRDefault="00DA4BC0" w:rsidP="00DA4BC0">
            <w:pPr>
              <w:pStyle w:val="paragraph"/>
              <w:numPr>
                <w:ilvl w:val="0"/>
                <w:numId w:val="1"/>
              </w:numPr>
              <w:spacing w:before="0" w:beforeAutospacing="0" w:after="0" w:afterAutospacing="0" w:line="384" w:lineRule="auto"/>
              <w:textAlignment w:val="baseline"/>
              <w:rPr>
                <w:rFonts w:ascii="Arial" w:hAnsi="Arial" w:cs="Arial"/>
                <w:color w:val="343334"/>
              </w:rPr>
            </w:pPr>
            <w:r w:rsidRPr="00DA4BC0">
              <w:rPr>
                <w:rFonts w:ascii="Arial" w:hAnsi="Arial" w:cs="Arial"/>
                <w:color w:val="000000"/>
              </w:rPr>
              <w:t>Spod Dutton, Director and Data Specialist at ACU-Track</w:t>
            </w:r>
          </w:p>
          <w:p w14:paraId="7F6899A2" w14:textId="77777777" w:rsidR="00DA4BC0" w:rsidRPr="00DA4BC0" w:rsidRDefault="00DA4BC0" w:rsidP="00DA4BC0">
            <w:pPr>
              <w:pStyle w:val="paragraph"/>
              <w:numPr>
                <w:ilvl w:val="0"/>
                <w:numId w:val="1"/>
              </w:numPr>
              <w:spacing w:before="0" w:beforeAutospacing="0" w:after="0" w:afterAutospacing="0" w:line="384" w:lineRule="auto"/>
              <w:textAlignment w:val="baseline"/>
              <w:rPr>
                <w:rFonts w:ascii="Arial" w:hAnsi="Arial" w:cs="Arial"/>
                <w:color w:val="343334"/>
              </w:rPr>
            </w:pPr>
            <w:r w:rsidRPr="00DA4BC0">
              <w:rPr>
                <w:rFonts w:ascii="Arial" w:hAnsi="Arial" w:cs="Arial"/>
                <w:color w:val="000000"/>
              </w:rPr>
              <w:t>Jonquil Westwood Pinto, co-founder of Arc Integrated Health in London in 2006 and PhD researcher at Southampton University</w:t>
            </w:r>
          </w:p>
          <w:p w14:paraId="6ADAC666" w14:textId="77777777" w:rsidR="00DA4BC0" w:rsidRPr="00DA4BC0" w:rsidRDefault="00DA4BC0">
            <w:pPr>
              <w:pStyle w:val="paragraph"/>
              <w:spacing w:before="0" w:beforeAutospacing="0" w:after="0" w:afterAutospacing="0" w:line="360" w:lineRule="auto"/>
              <w:ind w:left="1080"/>
              <w:textAlignment w:val="baseline"/>
              <w:rPr>
                <w:rFonts w:ascii="Arial" w:hAnsi="Arial" w:cs="Arial"/>
              </w:rPr>
            </w:pPr>
          </w:p>
          <w:p w14:paraId="65FA1C48" w14:textId="77777777" w:rsidR="00DA4BC0" w:rsidRPr="00DA4BC0" w:rsidRDefault="00DA4BC0">
            <w:pPr>
              <w:pStyle w:val="paragraph"/>
              <w:spacing w:before="0" w:beforeAutospacing="0" w:after="0" w:afterAutospacing="0" w:line="360" w:lineRule="auto"/>
              <w:textAlignment w:val="baseline"/>
              <w:rPr>
                <w:rFonts w:ascii="Arial" w:hAnsi="Arial" w:cs="Arial"/>
              </w:rPr>
            </w:pPr>
            <w:r w:rsidRPr="00DA4BC0">
              <w:rPr>
                <w:rFonts w:ascii="Arial" w:hAnsi="Arial" w:cs="Arial"/>
                <w:color w:val="333333"/>
              </w:rPr>
              <w:t>Recordings and presentations will only be available to those who register for the symposium.</w:t>
            </w:r>
          </w:p>
          <w:p w14:paraId="471BDF48" w14:textId="77777777" w:rsidR="00DA4BC0" w:rsidRPr="00DA4BC0" w:rsidRDefault="00DA4BC0">
            <w:pPr>
              <w:pStyle w:val="paragraph"/>
              <w:spacing w:before="0" w:beforeAutospacing="0" w:after="0" w:afterAutospacing="0" w:line="360" w:lineRule="auto"/>
              <w:textAlignment w:val="baseline"/>
              <w:rPr>
                <w:rFonts w:ascii="Arial" w:hAnsi="Arial" w:cs="Arial"/>
              </w:rPr>
            </w:pPr>
          </w:p>
          <w:p w14:paraId="1351A0EE" w14:textId="77777777" w:rsidR="00DA4BC0" w:rsidRPr="00DA4BC0" w:rsidRDefault="00DA4BC0">
            <w:pPr>
              <w:pStyle w:val="paragraph"/>
              <w:spacing w:before="0" w:beforeAutospacing="0" w:after="0" w:afterAutospacing="0" w:line="360" w:lineRule="auto"/>
              <w:textAlignment w:val="baseline"/>
              <w:rPr>
                <w:rFonts w:ascii="Arial" w:hAnsi="Arial" w:cs="Arial"/>
              </w:rPr>
            </w:pPr>
            <w:r w:rsidRPr="00DA4BC0">
              <w:rPr>
                <w:rFonts w:ascii="Arial" w:hAnsi="Arial" w:cs="Arial"/>
                <w:b/>
                <w:bCs/>
              </w:rPr>
              <w:t>I’ve never attended the symposium before, what can I expect:</w:t>
            </w:r>
            <w:r w:rsidRPr="00DA4BC0">
              <w:rPr>
                <w:rFonts w:ascii="Arial" w:hAnsi="Arial" w:cs="Arial"/>
              </w:rPr>
              <w:t xml:space="preserve"> </w:t>
            </w:r>
          </w:p>
          <w:p w14:paraId="3D9780C9" w14:textId="77777777" w:rsidR="00DA4BC0" w:rsidRPr="00DA4BC0" w:rsidRDefault="00DA4BC0">
            <w:pPr>
              <w:pStyle w:val="paragraph"/>
              <w:spacing w:before="0" w:beforeAutospacing="0" w:after="0" w:afterAutospacing="0" w:line="360" w:lineRule="auto"/>
              <w:textAlignment w:val="baseline"/>
              <w:rPr>
                <w:rFonts w:ascii="Arial" w:hAnsi="Arial" w:cs="Arial"/>
              </w:rPr>
            </w:pPr>
            <w:r w:rsidRPr="00DA4BC0">
              <w:rPr>
                <w:rFonts w:ascii="Arial" w:hAnsi="Arial" w:cs="Arial"/>
              </w:rPr>
              <w:t xml:space="preserve">A series of superb cutting-edge presentations given by some of the most learned researchers of our profession. You will get to meet fellow acupuncturists, build strong networks and spend time marvelling at the great strides that the acupuncture profession is making in research. </w:t>
            </w:r>
          </w:p>
          <w:p w14:paraId="78346CF1" w14:textId="77777777" w:rsidR="00DA4BC0" w:rsidRPr="00DA4BC0" w:rsidRDefault="00DA4BC0">
            <w:pPr>
              <w:pStyle w:val="paragraph"/>
              <w:spacing w:before="0" w:beforeAutospacing="0" w:after="0" w:afterAutospacing="0" w:line="360" w:lineRule="auto"/>
              <w:textAlignment w:val="baseline"/>
              <w:rPr>
                <w:rFonts w:ascii="Arial" w:hAnsi="Arial" w:cs="Arial"/>
              </w:rPr>
            </w:pPr>
          </w:p>
          <w:p w14:paraId="0E445629" w14:textId="77777777" w:rsidR="00DA4BC0" w:rsidRPr="00DA4BC0" w:rsidRDefault="00DA4BC0">
            <w:pPr>
              <w:pStyle w:val="paragraph"/>
              <w:spacing w:before="0" w:beforeAutospacing="0" w:after="0" w:afterAutospacing="0" w:line="360" w:lineRule="auto"/>
              <w:textAlignment w:val="baseline"/>
              <w:rPr>
                <w:rFonts w:ascii="Arial" w:hAnsi="Arial" w:cs="Arial"/>
              </w:rPr>
            </w:pPr>
            <w:r w:rsidRPr="00DA4BC0">
              <w:rPr>
                <w:rFonts w:ascii="Arial" w:hAnsi="Arial" w:cs="Arial"/>
                <w:b/>
                <w:bCs/>
              </w:rPr>
              <w:t>Do I need to be a research</w:t>
            </w:r>
            <w:r w:rsidRPr="00DA4BC0">
              <w:rPr>
                <w:rFonts w:ascii="Arial" w:hAnsi="Arial" w:cs="Arial"/>
              </w:rPr>
              <w:t xml:space="preserve"> </w:t>
            </w:r>
            <w:r w:rsidRPr="00DA4BC0">
              <w:rPr>
                <w:rFonts w:ascii="Arial" w:hAnsi="Arial" w:cs="Arial"/>
                <w:b/>
                <w:bCs/>
              </w:rPr>
              <w:t>enthusiast</w:t>
            </w:r>
            <w:r w:rsidRPr="00DA4BC0">
              <w:rPr>
                <w:rFonts w:ascii="Arial" w:hAnsi="Arial" w:cs="Arial"/>
              </w:rPr>
              <w:t xml:space="preserve"> </w:t>
            </w:r>
            <w:r w:rsidRPr="00DA4BC0">
              <w:rPr>
                <w:rFonts w:ascii="Arial" w:hAnsi="Arial" w:cs="Arial"/>
                <w:b/>
                <w:bCs/>
              </w:rPr>
              <w:t>to come to the symposium?</w:t>
            </w:r>
            <w:r w:rsidRPr="00DA4BC0">
              <w:rPr>
                <w:rFonts w:ascii="Arial" w:hAnsi="Arial" w:cs="Arial"/>
              </w:rPr>
              <w:t xml:space="preserve"> </w:t>
            </w:r>
          </w:p>
          <w:p w14:paraId="6EAA1911" w14:textId="77777777" w:rsidR="00DA4BC0" w:rsidRPr="00DA4BC0" w:rsidRDefault="00DA4BC0">
            <w:pPr>
              <w:pStyle w:val="paragraph"/>
              <w:spacing w:before="0" w:beforeAutospacing="0" w:after="0" w:afterAutospacing="0" w:line="360" w:lineRule="auto"/>
              <w:textAlignment w:val="baseline"/>
              <w:rPr>
                <w:rFonts w:ascii="Arial" w:hAnsi="Arial" w:cs="Arial"/>
              </w:rPr>
            </w:pPr>
            <w:r w:rsidRPr="00DA4BC0">
              <w:rPr>
                <w:rFonts w:ascii="Arial" w:hAnsi="Arial" w:cs="Arial"/>
              </w:rPr>
              <w:t xml:space="preserve">Absolutely not! The event is open to all, from novice to seasoned practitioner, and the lectures will inspire and educate in equal measure. </w:t>
            </w:r>
          </w:p>
          <w:p w14:paraId="0E908788" w14:textId="77777777" w:rsidR="00DA4BC0" w:rsidRPr="00DA4BC0" w:rsidRDefault="00DA4BC0">
            <w:pPr>
              <w:pStyle w:val="paragraph"/>
              <w:spacing w:before="0" w:beforeAutospacing="0" w:after="0" w:afterAutospacing="0" w:line="360" w:lineRule="auto"/>
              <w:textAlignment w:val="baseline"/>
              <w:rPr>
                <w:rFonts w:ascii="Arial" w:hAnsi="Arial" w:cs="Arial"/>
              </w:rPr>
            </w:pPr>
          </w:p>
          <w:p w14:paraId="59AC24AD" w14:textId="77777777" w:rsidR="00DA4BC0" w:rsidRPr="00DA4BC0" w:rsidRDefault="00DA4BC0">
            <w:pPr>
              <w:pStyle w:val="paragraph"/>
              <w:spacing w:before="0" w:beforeAutospacing="0" w:after="0" w:afterAutospacing="0" w:line="360" w:lineRule="auto"/>
              <w:textAlignment w:val="baseline"/>
              <w:rPr>
                <w:rFonts w:ascii="Arial" w:hAnsi="Arial" w:cs="Arial"/>
              </w:rPr>
            </w:pPr>
            <w:r w:rsidRPr="00DA4BC0">
              <w:rPr>
                <w:rFonts w:ascii="Arial" w:hAnsi="Arial" w:cs="Arial"/>
              </w:rPr>
              <w:t xml:space="preserve">And remember… </w:t>
            </w:r>
          </w:p>
          <w:p w14:paraId="3C07EA7F" w14:textId="77777777" w:rsidR="00DA4BC0" w:rsidRPr="00DA4BC0" w:rsidRDefault="00DA4BC0">
            <w:pPr>
              <w:pStyle w:val="paragraph"/>
              <w:spacing w:before="0" w:beforeAutospacing="0" w:after="0" w:afterAutospacing="0" w:line="360" w:lineRule="auto"/>
              <w:textAlignment w:val="baseline"/>
              <w:rPr>
                <w:rFonts w:ascii="Arial" w:hAnsi="Arial" w:cs="Arial"/>
              </w:rPr>
            </w:pPr>
            <w:r w:rsidRPr="00DA4BC0">
              <w:rPr>
                <w:rFonts w:ascii="Arial" w:hAnsi="Arial" w:cs="Arial"/>
              </w:rPr>
              <w:t xml:space="preserve">…attending the ARRC symposium counts towards your CPD! </w:t>
            </w:r>
          </w:p>
          <w:p w14:paraId="16BBE853" w14:textId="77777777" w:rsidR="00DA4BC0" w:rsidRPr="00DA4BC0" w:rsidRDefault="00DA4BC0">
            <w:pPr>
              <w:pStyle w:val="paragraph"/>
              <w:spacing w:before="0" w:beforeAutospacing="0" w:after="0" w:afterAutospacing="0" w:line="360" w:lineRule="auto"/>
              <w:textAlignment w:val="baseline"/>
              <w:rPr>
                <w:rFonts w:ascii="Arial" w:hAnsi="Arial" w:cs="Arial"/>
              </w:rPr>
            </w:pPr>
          </w:p>
          <w:p w14:paraId="0D1CE8AA" w14:textId="77777777" w:rsidR="00DA4BC0" w:rsidRDefault="00DA4BC0">
            <w:pPr>
              <w:pStyle w:val="paragraph"/>
              <w:spacing w:before="0" w:beforeAutospacing="0" w:after="0" w:afterAutospacing="0" w:line="364" w:lineRule="auto"/>
              <w:textAlignment w:val="baseline"/>
              <w:rPr>
                <w:rFonts w:ascii="Arial" w:hAnsi="Arial" w:cs="Arial"/>
              </w:rPr>
            </w:pPr>
            <w:r w:rsidRPr="00DA4BC0">
              <w:rPr>
                <w:rFonts w:ascii="Arial" w:hAnsi="Arial" w:cs="Arial"/>
              </w:rPr>
              <w:t>We are currently finalising our programme and would like to offer students from BAAB accredited colleges a discounted price of £20 for the 2021 event – so come along and find out more about the latest research in the industry!</w:t>
            </w:r>
            <w:r w:rsidRPr="00DA4BC0">
              <w:rPr>
                <w:rFonts w:ascii="Arial" w:hAnsi="Arial" w:cs="Arial"/>
              </w:rPr>
              <w:br/>
            </w:r>
            <w:r w:rsidRPr="00DA4BC0">
              <w:rPr>
                <w:rFonts w:ascii="Arial" w:hAnsi="Arial" w:cs="Arial"/>
              </w:rPr>
              <w:br/>
              <w:t>If you are unable to attend on the day, don’t worry, recordings and materials will be available to all registered and paid attendees after the event.</w:t>
            </w:r>
          </w:p>
          <w:p w14:paraId="5E264A42" w14:textId="77777777" w:rsidR="00DA4BC0" w:rsidRDefault="00DA4BC0">
            <w:pPr>
              <w:pStyle w:val="paragraph"/>
              <w:spacing w:before="0" w:beforeAutospacing="0" w:after="0" w:afterAutospacing="0" w:line="364" w:lineRule="auto"/>
              <w:textAlignment w:val="baseline"/>
              <w:rPr>
                <w:rFonts w:ascii="Arial" w:hAnsi="Arial" w:cs="Arial"/>
              </w:rPr>
            </w:pPr>
          </w:p>
          <w:p w14:paraId="1A1118F4" w14:textId="77777777" w:rsidR="00DA4BC0" w:rsidRDefault="00DA4BC0">
            <w:pPr>
              <w:pStyle w:val="paragraph"/>
              <w:spacing w:before="0" w:beforeAutospacing="0" w:after="0" w:afterAutospacing="0" w:line="364" w:lineRule="auto"/>
              <w:textAlignment w:val="baseline"/>
              <w:rPr>
                <w:rFonts w:ascii="Arial" w:hAnsi="Arial" w:cs="Arial"/>
              </w:rPr>
            </w:pPr>
            <w:r>
              <w:rPr>
                <w:rFonts w:ascii="Arial" w:hAnsi="Arial" w:cs="Arial"/>
              </w:rPr>
              <w:t>Please click on the link below to register:</w:t>
            </w:r>
          </w:p>
          <w:p w14:paraId="41CC77FE" w14:textId="671B01E1" w:rsidR="00DA4BC0" w:rsidRPr="00DA4BC0" w:rsidRDefault="00A538DC">
            <w:pPr>
              <w:pStyle w:val="paragraph"/>
              <w:spacing w:before="0" w:beforeAutospacing="0" w:after="0" w:afterAutospacing="0" w:line="364" w:lineRule="auto"/>
              <w:textAlignment w:val="baseline"/>
              <w:rPr>
                <w:rFonts w:ascii="Arial" w:hAnsi="Arial" w:cs="Arial"/>
              </w:rPr>
            </w:pPr>
            <w:hyperlink r:id="rId9" w:history="1">
              <w:r w:rsidR="00DA4BC0" w:rsidRPr="003A37AF">
                <w:rPr>
                  <w:rStyle w:val="Hyperlink"/>
                  <w:rFonts w:ascii="Arial" w:hAnsi="Arial" w:cs="Arial"/>
                </w:rPr>
                <w:t>https://britishacupuncture.org.uk/p/6SFW-44D</w:t>
              </w:r>
            </w:hyperlink>
            <w:r w:rsidR="00DA4BC0">
              <w:rPr>
                <w:rFonts w:ascii="Arial" w:hAnsi="Arial" w:cs="Arial"/>
              </w:rPr>
              <w:t xml:space="preserve"> </w:t>
            </w:r>
          </w:p>
        </w:tc>
      </w:tr>
    </w:tbl>
    <w:p w14:paraId="704C2B3E" w14:textId="06A452D8" w:rsidR="00207845" w:rsidRPr="00DA4BC0" w:rsidRDefault="00A538DC" w:rsidP="00DA4BC0"/>
    <w:sectPr w:rsidR="00207845" w:rsidRPr="00DA4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05469"/>
    <w:multiLevelType w:val="hybridMultilevel"/>
    <w:tmpl w:val="0C04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C0"/>
    <w:rsid w:val="005D0C5D"/>
    <w:rsid w:val="008F6382"/>
    <w:rsid w:val="009E29E2"/>
    <w:rsid w:val="00A538DC"/>
    <w:rsid w:val="00D94B82"/>
    <w:rsid w:val="00DA4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929E"/>
  <w15:chartTrackingRefBased/>
  <w15:docId w15:val="{51843BB2-6E2C-466C-905B-7ABEB460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C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DA4BC0"/>
    <w:pPr>
      <w:spacing w:before="100" w:beforeAutospacing="1" w:after="100" w:afterAutospacing="1"/>
    </w:pPr>
  </w:style>
  <w:style w:type="paragraph" w:customStyle="1" w:styleId="paragraph">
    <w:name w:val="paragraph"/>
    <w:basedOn w:val="Normal"/>
    <w:rsid w:val="00DA4BC0"/>
    <w:pPr>
      <w:spacing w:before="100" w:beforeAutospacing="1" w:after="100" w:afterAutospacing="1"/>
    </w:pPr>
  </w:style>
  <w:style w:type="character" w:styleId="Hyperlink">
    <w:name w:val="Hyperlink"/>
    <w:basedOn w:val="DefaultParagraphFont"/>
    <w:uiPriority w:val="99"/>
    <w:unhideWhenUsed/>
    <w:rsid w:val="00DA4BC0"/>
    <w:rPr>
      <w:color w:val="0563C1" w:themeColor="hyperlink"/>
      <w:u w:val="single"/>
    </w:rPr>
  </w:style>
  <w:style w:type="character" w:styleId="UnresolvedMention">
    <w:name w:val="Unresolved Mention"/>
    <w:basedOn w:val="DefaultParagraphFont"/>
    <w:uiPriority w:val="99"/>
    <w:semiHidden/>
    <w:unhideWhenUsed/>
    <w:rsid w:val="00DA4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8147">
      <w:bodyDiv w:val="1"/>
      <w:marLeft w:val="0"/>
      <w:marRight w:val="0"/>
      <w:marTop w:val="0"/>
      <w:marBottom w:val="0"/>
      <w:divBdr>
        <w:top w:val="none" w:sz="0" w:space="0" w:color="auto"/>
        <w:left w:val="none" w:sz="0" w:space="0" w:color="auto"/>
        <w:bottom w:val="none" w:sz="0" w:space="0" w:color="auto"/>
        <w:right w:val="none" w:sz="0" w:space="0" w:color="auto"/>
      </w:divBdr>
    </w:div>
    <w:div w:id="2123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ritishacupuncture.org.uk/p/6SFW-4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9" ma:contentTypeDescription="Create a new document." ma:contentTypeScope="" ma:versionID="05734b975b283176c29ce97df94a0be6">
  <xsd:schema xmlns:xsd="http://www.w3.org/2001/XMLSchema" xmlns:xs="http://www.w3.org/2001/XMLSchema" xmlns:p="http://schemas.microsoft.com/office/2006/metadata/properties" xmlns:ns2="a587b60e-8e17-46f1-9db7-57af5ab7e5f4" targetNamespace="http://schemas.microsoft.com/office/2006/metadata/properties" ma:root="true" ma:fieldsID="e5ae6ab518363ca868086bbe2ca08d3e" ns2:_="">
    <xsd:import namespace="a587b60e-8e17-46f1-9db7-57af5ab7e5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29874-F544-496D-A0D3-480034B53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4DC86-F189-4683-8266-AD10685F482C}">
  <ds:schemaRefs>
    <ds:schemaRef ds:uri="http://schemas.microsoft.com/sharepoint/v3/contenttype/forms"/>
  </ds:schemaRefs>
</ds:datastoreItem>
</file>

<file path=customXml/itemProps3.xml><?xml version="1.0" encoding="utf-8"?>
<ds:datastoreItem xmlns:ds="http://schemas.openxmlformats.org/officeDocument/2006/customXml" ds:itemID="{F58419B5-B6E0-4300-A168-BFC0B6178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Lam</dc:creator>
  <cp:keywords/>
  <dc:description/>
  <cp:lastModifiedBy>Jonathan Pledger</cp:lastModifiedBy>
  <cp:revision>2</cp:revision>
  <dcterms:created xsi:type="dcterms:W3CDTF">2021-02-17T22:36:00Z</dcterms:created>
  <dcterms:modified xsi:type="dcterms:W3CDTF">2021-02-17T22:36:00Z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ies>
</file>